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34" w:rsidRPr="000B2E34" w:rsidRDefault="000B2E34" w:rsidP="000B2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RAPORT</w:t>
      </w:r>
      <w:r w:rsidR="00F30C07">
        <w:rPr>
          <w:rFonts w:ascii="Times New Roman" w:hAnsi="Times New Roman" w:cs="Times New Roman"/>
          <w:b/>
          <w:sz w:val="24"/>
          <w:szCs w:val="24"/>
        </w:rPr>
        <w:t xml:space="preserve"> O STANIE GMINY NIECHLÓW ZA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0B2E34" w:rsidRPr="000B2E34" w:rsidRDefault="000B2E34" w:rsidP="000B2E34">
      <w:p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F17" w:rsidRDefault="000B2E34" w:rsidP="000B2E34">
      <w:p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 xml:space="preserve">Procedura udziału w debacie nad raportem o stanie Gminy </w:t>
      </w:r>
    </w:p>
    <w:p w:rsidR="000B2E34" w:rsidRPr="000B2E34" w:rsidRDefault="000B2E34" w:rsidP="000B2E34">
      <w:p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(art. 28 aa ustawy o samorządzie gminnym)</w:t>
      </w:r>
      <w:r w:rsidR="005F4DB3">
        <w:rPr>
          <w:rFonts w:ascii="Times New Roman" w:hAnsi="Times New Roman" w:cs="Times New Roman"/>
          <w:sz w:val="24"/>
          <w:szCs w:val="24"/>
        </w:rPr>
        <w:t>:</w:t>
      </w:r>
    </w:p>
    <w:p w:rsidR="000B2E34" w:rsidRDefault="000B2E34" w:rsidP="000B2E34">
      <w:pPr>
        <w:rPr>
          <w:rFonts w:ascii="Times New Roman" w:hAnsi="Times New Roman" w:cs="Times New Roman"/>
          <w:sz w:val="24"/>
          <w:szCs w:val="24"/>
        </w:rPr>
      </w:pPr>
    </w:p>
    <w:p w:rsid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Wójt, co roku do dnia 31 maja przedstawia radzie gminy raport o stanie gminy.</w:t>
      </w:r>
    </w:p>
    <w:p w:rsid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 xml:space="preserve"> Raport obejmuje podsumowanie działalności wójta</w:t>
      </w:r>
      <w:r>
        <w:rPr>
          <w:rFonts w:ascii="Times New Roman" w:hAnsi="Times New Roman" w:cs="Times New Roman"/>
          <w:sz w:val="24"/>
          <w:szCs w:val="24"/>
        </w:rPr>
        <w:t xml:space="preserve"> w roku poprzednim, w </w:t>
      </w:r>
      <w:r w:rsidRPr="000B2E34">
        <w:rPr>
          <w:rFonts w:ascii="Times New Roman" w:hAnsi="Times New Roman" w:cs="Times New Roman"/>
          <w:sz w:val="24"/>
          <w:szCs w:val="24"/>
        </w:rPr>
        <w:t>szczególności realizację polityk, programów i strategii, uchwał rady gminy.</w:t>
      </w:r>
    </w:p>
    <w:p w:rsid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Rada gminy może określić w drodze uchwały szczegółowe wymogi dotyczące raportu. Rada gminy rozpatruje raport podczas sesji, na której podejmowana jest uchwała rady gminy w sprawie udzielenia lub nieudzi</w:t>
      </w:r>
      <w:r w:rsidR="005F4DB3">
        <w:rPr>
          <w:rFonts w:ascii="Times New Roman" w:hAnsi="Times New Roman" w:cs="Times New Roman"/>
          <w:sz w:val="24"/>
          <w:szCs w:val="24"/>
        </w:rPr>
        <w:t>elenia absolutorium wójtowi</w:t>
      </w:r>
      <w:r w:rsidRPr="000B2E34">
        <w:rPr>
          <w:rFonts w:ascii="Times New Roman" w:hAnsi="Times New Roman" w:cs="Times New Roman"/>
          <w:sz w:val="24"/>
          <w:szCs w:val="24"/>
        </w:rPr>
        <w:t>.</w:t>
      </w:r>
    </w:p>
    <w:p w:rsid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Raport rozpatrywany jest w pierwszej kolejności.</w:t>
      </w:r>
    </w:p>
    <w:p w:rsid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 xml:space="preserve">Nad przedstawionym raportem o stanie gminy przeprowadza się debatę. </w:t>
      </w:r>
      <w:r w:rsidR="00CA3F17">
        <w:rPr>
          <w:rFonts w:ascii="Times New Roman" w:hAnsi="Times New Roman" w:cs="Times New Roman"/>
          <w:sz w:val="24"/>
          <w:szCs w:val="24"/>
        </w:rPr>
        <w:br/>
      </w:r>
      <w:r w:rsidRPr="000B2E34">
        <w:rPr>
          <w:rFonts w:ascii="Times New Roman" w:hAnsi="Times New Roman" w:cs="Times New Roman"/>
          <w:sz w:val="24"/>
          <w:szCs w:val="24"/>
        </w:rPr>
        <w:t>W debacie nad raportem o stanie gminy radni zabierają głos bez ograniczeń czasowych.</w:t>
      </w:r>
    </w:p>
    <w:p w:rsid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W debacie nad raportem o stanie gminy mieszkańcy gminy mogą zabierać głos. Mieszkaniec, który chciałby zabrać głos w trybie określonym w</w:t>
      </w:r>
      <w:r w:rsidR="00041D62">
        <w:rPr>
          <w:rFonts w:ascii="Times New Roman" w:hAnsi="Times New Roman" w:cs="Times New Roman"/>
          <w:sz w:val="24"/>
          <w:szCs w:val="24"/>
        </w:rPr>
        <w:t xml:space="preserve"> ust. 7 składa do </w:t>
      </w:r>
      <w:r w:rsidRPr="000B2E34">
        <w:rPr>
          <w:rFonts w:ascii="Times New Roman" w:hAnsi="Times New Roman" w:cs="Times New Roman"/>
          <w:sz w:val="24"/>
          <w:szCs w:val="24"/>
        </w:rPr>
        <w:t>przewodnic</w:t>
      </w:r>
      <w:r>
        <w:rPr>
          <w:rFonts w:ascii="Times New Roman" w:hAnsi="Times New Roman" w:cs="Times New Roman"/>
          <w:sz w:val="24"/>
          <w:szCs w:val="24"/>
        </w:rPr>
        <w:t xml:space="preserve">zącego rady pisemne zgłoszenie </w:t>
      </w:r>
      <w:r w:rsidRPr="000B2E34">
        <w:rPr>
          <w:rFonts w:ascii="Times New Roman" w:hAnsi="Times New Roman" w:cs="Times New Roman"/>
          <w:sz w:val="24"/>
          <w:szCs w:val="24"/>
        </w:rPr>
        <w:t xml:space="preserve">poparte podpisami, co najmniej 20 osób Zgłoszenie składa się najpóźniej w dniu poprzedzającym dzień, na który zwołana została </w:t>
      </w:r>
      <w:r>
        <w:rPr>
          <w:rFonts w:ascii="Times New Roman" w:hAnsi="Times New Roman" w:cs="Times New Roman"/>
          <w:sz w:val="24"/>
          <w:szCs w:val="24"/>
        </w:rPr>
        <w:t xml:space="preserve">sesja, podczas </w:t>
      </w:r>
      <w:r w:rsidRPr="000B2E34">
        <w:rPr>
          <w:rFonts w:ascii="Times New Roman" w:hAnsi="Times New Roman" w:cs="Times New Roman"/>
          <w:sz w:val="24"/>
          <w:szCs w:val="24"/>
        </w:rPr>
        <w:t>której ma być przedstawiany raport o stanie gminy.</w:t>
      </w:r>
    </w:p>
    <w:p w:rsid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 xml:space="preserve">Mieszkańcy są dopuszczani do głosu według kolejności otrzymania przez przewodniczącego rady zgłoszenia. Liczba mieszkańców mogących </w:t>
      </w:r>
      <w:r w:rsidR="005F4DB3">
        <w:rPr>
          <w:rFonts w:ascii="Times New Roman" w:hAnsi="Times New Roman" w:cs="Times New Roman"/>
          <w:sz w:val="24"/>
          <w:szCs w:val="24"/>
        </w:rPr>
        <w:t>zabrać głos w </w:t>
      </w:r>
      <w:r>
        <w:rPr>
          <w:rFonts w:ascii="Times New Roman" w:hAnsi="Times New Roman" w:cs="Times New Roman"/>
          <w:sz w:val="24"/>
          <w:szCs w:val="24"/>
        </w:rPr>
        <w:t>debacie wynosi 15</w:t>
      </w:r>
      <w:r w:rsidRPr="000B2E34">
        <w:rPr>
          <w:rFonts w:ascii="Times New Roman" w:hAnsi="Times New Roman" w:cs="Times New Roman"/>
          <w:sz w:val="24"/>
          <w:szCs w:val="24"/>
        </w:rPr>
        <w:t xml:space="preserve"> chyba, że rada postanowi inaczej.</w:t>
      </w:r>
    </w:p>
    <w:p w:rsid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Po zakończeniu debaty nad raportem o stanie gminy rada gminy przeprowadza głosowanie nad udzieleniem wójtowi wotum zaufania.</w:t>
      </w:r>
    </w:p>
    <w:p w:rsid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Uchwałę o udzieleniu wójtowi wotum zaufania rada gminy podejmuje bezwzględną większością głosów ustawowego składu rady gminy. Niepodjęcie uchwały o udzieleniu wójtowi wotum zaufania jest równoznaczne z podjęciem uchwały o nieudzieleniu wójtowi wotum zaufania.</w:t>
      </w:r>
    </w:p>
    <w:p w:rsidR="000B2E34" w:rsidRPr="000B2E34" w:rsidRDefault="000B2E34" w:rsidP="000B2E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W przypadku nieudzielenia wójtowi wotum zaufania w dwóch kolejnych latach, rada gminy może podjąć uchwałę o przeprowadzeniu referendum w sprawie odwołania wójta.</w:t>
      </w:r>
    </w:p>
    <w:p w:rsidR="000B2E34" w:rsidRPr="000B2E34" w:rsidRDefault="000B2E34" w:rsidP="000B2E34">
      <w:p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ZAŁĄCZNIKI</w:t>
      </w:r>
    </w:p>
    <w:p w:rsidR="000B2E34" w:rsidRPr="000B2E34" w:rsidRDefault="000B2E34" w:rsidP="000B2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udziału w debacie</w:t>
      </w:r>
    </w:p>
    <w:p w:rsidR="00127B6B" w:rsidRPr="000B2E34" w:rsidRDefault="000B2E34" w:rsidP="000B2E34">
      <w:pPr>
        <w:rPr>
          <w:rFonts w:ascii="Times New Roman" w:hAnsi="Times New Roman" w:cs="Times New Roman"/>
          <w:sz w:val="24"/>
          <w:szCs w:val="24"/>
        </w:rPr>
      </w:pPr>
      <w:r w:rsidRPr="000B2E34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port o stanie Gminy Niechlów za </w:t>
      </w:r>
      <w:r w:rsidR="00F30C07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Pr="000B2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rok.</w:t>
      </w:r>
    </w:p>
    <w:sectPr w:rsidR="00127B6B" w:rsidRPr="000B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455C"/>
    <w:multiLevelType w:val="hybridMultilevel"/>
    <w:tmpl w:val="3EC43CFA"/>
    <w:lvl w:ilvl="0" w:tplc="55728D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D287A"/>
    <w:multiLevelType w:val="hybridMultilevel"/>
    <w:tmpl w:val="D4C87E3A"/>
    <w:lvl w:ilvl="0" w:tplc="16A63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4"/>
    <w:rsid w:val="00041D62"/>
    <w:rsid w:val="000B2E34"/>
    <w:rsid w:val="00127B6B"/>
    <w:rsid w:val="004D66CC"/>
    <w:rsid w:val="005F4DB3"/>
    <w:rsid w:val="00BF7253"/>
    <w:rsid w:val="00CA3F17"/>
    <w:rsid w:val="00F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8D23-5894-42DD-8135-977A4404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D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Niechlów</dc:creator>
  <cp:keywords/>
  <dc:description/>
  <cp:lastModifiedBy>Konto Microsoft</cp:lastModifiedBy>
  <cp:revision>6</cp:revision>
  <cp:lastPrinted>2020-05-27T11:56:00Z</cp:lastPrinted>
  <dcterms:created xsi:type="dcterms:W3CDTF">2020-05-27T11:41:00Z</dcterms:created>
  <dcterms:modified xsi:type="dcterms:W3CDTF">2022-05-11T05:18:00Z</dcterms:modified>
</cp:coreProperties>
</file>