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</w:rPr>
      </w:r>
      <w:r>
        <w:rPr>
          <w:rFonts w:ascii="Times New Roman" w:hAnsi="Times New Roman" w:cs="Times New Roman" w:eastAsia="Times New Roman"/>
          <w:b/>
          <w:sz w:val="24"/>
        </w:rP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-416925</wp:posOffset>
                </wp:positionH>
                <wp:positionV relativeFrom="paragraph">
                  <wp:posOffset>-344900</wp:posOffset>
                </wp:positionV>
                <wp:extent cx="1576140" cy="1576140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30786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576137" cy="1576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4096;o:allowoverlap:true;o:allowincell:true;mso-position-horizontal-relative:text;margin-left:-32.8pt;mso-position-horizontal:absolute;mso-position-vertical-relative:text;margin-top:-27.2pt;mso-position-vertical:absolute;width:124.1pt;height:124.1pt;" wrapcoords="0 0 100000 0 100000 100000 0 100000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4"/>
        </w:rPr>
        <w:t xml:space="preserve">Gminny Ośrodek Kultury w Niechlowie </w:t>
        <w:br/>
        <w:t xml:space="preserve">ul. Dworcowa 9</w:t>
        <w:br/>
        <w:t xml:space="preserve">56-215 Niechlów 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tel. 65 544 </w:t>
      </w:r>
      <w:r>
        <w:rPr>
          <w:rFonts w:ascii="Times New Roman" w:hAnsi="Times New Roman" w:cs="Times New Roman" w:eastAsia="Times New Roman"/>
          <w:b/>
          <w:sz w:val="24"/>
        </w:rPr>
        <w:t xml:space="preserve">21 95</w:t>
        <w:br/>
        <w:t xml:space="preserve">e-mail: </w:t>
      </w:r>
      <w:r>
        <w:rPr>
          <w:rFonts w:ascii="Times New Roman" w:hAnsi="Times New Roman" w:cs="Times New Roman" w:eastAsia="Times New Roman"/>
          <w:b/>
          <w:sz w:val="24"/>
        </w:rPr>
        <w:t xml:space="preserve">gok@niechlow.pl</w:t>
      </w:r>
      <w:r>
        <w:rPr>
          <w:rFonts w:ascii="Times New Roman" w:hAnsi="Times New Roman" w:cs="Times New Roman" w:eastAsia="Times New Roman"/>
          <w:b/>
          <w:sz w:val="24"/>
        </w:rPr>
        <w:br/>
        <w:t xml:space="preserve">  </w:t>
      </w:r>
      <w:r>
        <w:rPr>
          <w:rFonts w:ascii="Times New Roman" w:hAnsi="Times New Roman" w:cs="Times New Roman" w:eastAsia="Times New Roman"/>
          <w:b/>
          <w:sz w:val="24"/>
        </w:rPr>
        <w:t xml:space="preserve">www.gokniechlow.pl</w:t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ind w:left="0" w:right="0" w:firstLine="0"/>
        <w:jc w:val="left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jc w:val="center"/>
        <w:spacing w:before="240" w:after="240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REGULAMIN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KONKURSU PIOSENKI PATRIOTYCZNEJ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1. ORGANIZATOR</w:t>
        <w:br/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Gminny Ośrodek Kultury w Niechlowie.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2. CELE KONKURSU</w:t>
      </w:r>
      <w:r/>
    </w:p>
    <w:p>
      <w:pPr>
        <w:pStyle w:val="818"/>
        <w:numPr>
          <w:ilvl w:val="0"/>
          <w:numId w:val="1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popularyzacja pieśni i piosenek o tematyce patriotycznej,</w:t>
      </w:r>
      <w:r/>
    </w:p>
    <w:p>
      <w:pPr>
        <w:pStyle w:val="818"/>
        <w:numPr>
          <w:ilvl w:val="0"/>
          <w:numId w:val="1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doskonalenie warsztatu artystycznego,</w:t>
      </w:r>
      <w:r/>
    </w:p>
    <w:p>
      <w:pPr>
        <w:pStyle w:val="818"/>
        <w:numPr>
          <w:ilvl w:val="0"/>
          <w:numId w:val="1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pielęgnowanie kulturowego dziedzictwa narodowego,</w:t>
      </w:r>
      <w:r/>
    </w:p>
    <w:p>
      <w:pPr>
        <w:pStyle w:val="818"/>
        <w:numPr>
          <w:ilvl w:val="0"/>
          <w:numId w:val="1"/>
        </w:numPr>
        <w:ind w:right="0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uświadomienie i rozumienie roli wartości narodowo-patriotycznych w życiu człowieka.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b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3. WARUNKI UCZESTNICTWA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pStyle w:val="818"/>
        <w:numPr>
          <w:ilvl w:val="0"/>
          <w:numId w:val="2"/>
        </w:numPr>
        <w:ind w:right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</w:rPr>
        <w:t xml:space="preserve">W konkursie mogą brać udział soliści/duety oraz zespoły/grupy, podzieleni na III grupy wiekowe:</w:t>
        <w:br/>
        <w:t xml:space="preserve">a) I grupa – przedszkola, szkoły podstawowe I-III, </w:t>
        <w:br/>
        <w:t xml:space="preserve">b) II grupa – szkoły podstawowe IV-VIII, </w:t>
        <w:br/>
        <w:t xml:space="preserve">c) III grupa – szkoły ponadpodstawowe, dorośli. </w:t>
      </w:r>
      <w:r>
        <w:rPr>
          <w:rFonts w:ascii="Times New Roman" w:hAnsi="Times New Roman" w:cs="Times New Roman" w:eastAsia="Times New Roman"/>
          <w:b w:val="0"/>
          <w:color w:val="000000"/>
          <w:sz w:val="24"/>
        </w:rPr>
      </w:r>
      <w:r/>
    </w:p>
    <w:p>
      <w:pPr>
        <w:pStyle w:val="818"/>
        <w:numPr>
          <w:ilvl w:val="0"/>
          <w:numId w:val="2"/>
        </w:numPr>
        <w:ind w:right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Uczestnicy prezentują jeden utwór o tematyce patriotycznej. 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</w:r>
      <w:r/>
    </w:p>
    <w:p>
      <w:pPr>
        <w:pStyle w:val="818"/>
        <w:numPr>
          <w:ilvl w:val="0"/>
          <w:numId w:val="2"/>
        </w:numPr>
        <w:ind w:right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Warunkiem wzięcia udziału w konkursie jest dostarczenie do siedziby Gminnego Ośrodka Kultury w Niechlowie (osobiście, korespondencyjnie lub mailowo na adres: gok@niechlow.pl) karty zgłoszeniowej oraz zgody na przetwarzanie danych osobowych 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do dnia 08 listopada 2022r. do godziny 16:00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. 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</w:r>
      <w:r/>
    </w:p>
    <w:p>
      <w:pPr>
        <w:pStyle w:val="818"/>
        <w:numPr>
          <w:ilvl w:val="0"/>
          <w:numId w:val="2"/>
        </w:numPr>
        <w:ind w:right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Uczestnik w dniu konkursu przynosi pendriva, na którym powinien znajdować się tylko podkład muzyczny prezentowanego utworu. 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</w:r>
      <w:r/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 4. MIEJSCE I CZAS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Konkurs odbędzie się w sali widowiskowej Gminnego Ośrodka Kultury w Niechlowie, ul. Dworcowa 9 w dniu 10 listopada 2022r. o godz. 12:00. 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5. KRYTERIA OCENY I WYNIKI KONKURSU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</w:p>
    <w:p>
      <w:pPr>
        <w:pStyle w:val="818"/>
        <w:numPr>
          <w:ilvl w:val="0"/>
          <w:numId w:val="9"/>
        </w:numPr>
        <w:ind w:left="0" w:right="0" w:firstLine="0"/>
        <w:spacing w:before="240" w:after="240"/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  <w:t xml:space="preserve">Powołane przez Organizatora jury będzie oceniało występy uwzględniając następujące kryteria:</w:t>
      </w:r>
      <w:r>
        <w:rPr>
          <w:rFonts w:ascii="Times New Roman" w:hAnsi="Times New Roman" w:cs="Times New Roman" w:eastAsia="Times New Roman"/>
          <w:b w:val="0"/>
          <w:color w:val="000000"/>
          <w:sz w:val="24"/>
          <w:highlight w:val="none"/>
        </w:rPr>
      </w:r>
    </w:p>
    <w:p>
      <w:pPr>
        <w:pStyle w:val="818"/>
        <w:numPr>
          <w:ilvl w:val="0"/>
          <w:numId w:val="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dobór repertuaru, zgodność tematyki z charakterem konkursu (1-5 pkt)</w:t>
      </w:r>
      <w:r>
        <w:t xml:space="preserve">,</w:t>
      </w:r>
      <w:r/>
    </w:p>
    <w:p>
      <w:pPr>
        <w:pStyle w:val="818"/>
        <w:numPr>
          <w:ilvl w:val="0"/>
          <w:numId w:val="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ogólny wyraz artystyczny (1-5 pkt),</w:t>
      </w:r>
      <w:r/>
    </w:p>
    <w:p>
      <w:pPr>
        <w:pStyle w:val="818"/>
        <w:numPr>
          <w:ilvl w:val="0"/>
          <w:numId w:val="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staranność i dokładność wykonania (znajomość tekstu i melodii) (1-5 pkt),</w:t>
      </w:r>
      <w:r/>
    </w:p>
    <w:p>
      <w:pPr>
        <w:pStyle w:val="818"/>
        <w:numPr>
          <w:ilvl w:val="0"/>
          <w:numId w:val="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oryginalność interpretacji (1-5 pkt),</w:t>
      </w:r>
      <w:r/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/>
    </w:p>
    <w:p>
      <w:pPr>
        <w:pStyle w:val="818"/>
        <w:numPr>
          <w:ilvl w:val="0"/>
          <w:numId w:val="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  <w:t xml:space="preserve">warunki głosowe i muzykalność (1-5 pkt). </w:t>
      </w:r>
      <w:r>
        <w:rPr>
          <w:rFonts w:ascii="Times New Roman" w:hAnsi="Times New Roman" w:cs="Times New Roman" w:eastAsia="Times New Roman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  <w:r/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2. Jury przyzna w każdej kategorii I, II oraz III miejsce. </w:t>
        <w:br/>
      </w:r>
      <w:r>
        <w:rPr>
          <w:rFonts w:ascii="Times New Roman" w:hAnsi="Times New Roman" w:cs="Times New Roman" w:eastAsia="Times New Roman"/>
          <w:sz w:val="24"/>
          <w:highlight w:val="none"/>
        </w:rPr>
        <w:t xml:space="preserve">3. Każdy z uczestników otrzyma dyplom. 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ind w:left="0" w:right="0" w:firstLine="0"/>
        <w:spacing w:before="240" w:after="240"/>
        <w:rPr>
          <w:rFonts w:ascii="Times New Roman" w:hAnsi="Times New Roman" w:cs="Times New Roman" w:eastAsia="Times New Roman"/>
          <w:b/>
          <w:color w:val="000000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6. POSTANOWIENIA KOŃCOWE</w:t>
      </w:r>
      <w:r/>
    </w:p>
    <w:p>
      <w:pPr>
        <w:pStyle w:val="818"/>
        <w:numPr>
          <w:ilvl w:val="0"/>
          <w:numId w:val="10"/>
        </w:numPr>
        <w:ind w:left="0" w:right="0" w:firstLine="0"/>
        <w:spacing w:before="240" w:after="240"/>
        <w:rPr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Organizator zastrzega sobie prawo do zmian w regulaminie.</w:t>
      </w:r>
      <w:r>
        <w:rPr>
          <w:sz w:val="24"/>
        </w:rPr>
      </w:r>
      <w:r>
        <w:rPr>
          <w:sz w:val="24"/>
        </w:rPr>
      </w:r>
    </w:p>
    <w:p>
      <w:pPr>
        <w:pStyle w:val="818"/>
        <w:numPr>
          <w:ilvl w:val="0"/>
          <w:numId w:val="10"/>
        </w:numPr>
        <w:ind w:left="0" w:right="0" w:firstLine="0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Przystąpienie do konkursu oznacza akceptację niniejszego Regulaminu. 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818"/>
        <w:numPr>
          <w:ilvl w:val="0"/>
          <w:numId w:val="10"/>
        </w:numPr>
        <w:ind w:left="0" w:right="0" w:firstLine="0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Sprawy nieujęte w Regulaminie rozstrzyga Organizator. 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pPr>
        <w:pStyle w:val="818"/>
        <w:numPr>
          <w:ilvl w:val="0"/>
          <w:numId w:val="10"/>
        </w:numPr>
        <w:ind w:left="0" w:right="0" w:firstLine="0"/>
        <w:spacing w:before="240" w:after="240"/>
        <w:rPr>
          <w:rFonts w:ascii="Times New Roman" w:hAnsi="Times New Roman" w:cs="Times New Roman" w:eastAsia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Osobą do kontaktu ze strony Organizatora jest Henryka Dul, tel. 65 544 21 95. </w:t>
      </w:r>
      <w:r>
        <w:rPr>
          <w:rFonts w:ascii="Times New Roman" w:hAnsi="Times New Roman" w:cs="Times New Roman" w:eastAsia="Times New Roman"/>
          <w:sz w:val="24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2022-10-26T07:49:46Z</dcterms:modified>
</cp:coreProperties>
</file>